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0231" w:rsidRPr="00530231" w:rsidRDefault="00530231">
      <w:pPr>
        <w:rPr>
          <w:b/>
          <w:sz w:val="28"/>
        </w:rPr>
      </w:pPr>
      <w:r w:rsidRPr="00530231">
        <w:rPr>
          <w:b/>
          <w:sz w:val="28"/>
        </w:rPr>
        <w:t>Photos de différents montages :</w:t>
      </w:r>
    </w:p>
    <w:p w:rsidR="007B6791" w:rsidRDefault="007B6791">
      <w:pPr>
        <w:rPr>
          <w:b/>
          <w:sz w:val="28"/>
        </w:rPr>
      </w:pPr>
      <w:r>
        <w:rPr>
          <w:b/>
          <w:sz w:val="28"/>
        </w:rPr>
        <w:t xml:space="preserve">1/ </w:t>
      </w:r>
      <w:r w:rsidR="00530231" w:rsidRPr="00530231">
        <w:rPr>
          <w:b/>
          <w:sz w:val="28"/>
        </w:rPr>
        <w:t xml:space="preserve">Galet tendeur de chaîne de roue : </w:t>
      </w:r>
    </w:p>
    <w:p w:rsidR="007B6791" w:rsidRDefault="007B6791" w:rsidP="007B6791">
      <w:r>
        <w:t>Un ressort peut être rajouté sur le fil de fer servant à maintenir la tension. Un écrou soudé sur le bord de la platine en fer plat permet de venir fixer ce fil de fer.</w:t>
      </w:r>
    </w:p>
    <w:p w:rsidR="00530231" w:rsidRDefault="00530231" w:rsidP="007B6791">
      <w:r>
        <w:rPr>
          <w:noProof/>
          <w:lang w:eastAsia="fr-FR"/>
        </w:rPr>
        <w:drawing>
          <wp:inline distT="0" distB="0" distL="0" distR="0" wp14:anchorId="16E3CE3F" wp14:editId="3C6C0E72">
            <wp:extent cx="5762625" cy="6419850"/>
            <wp:effectExtent l="0" t="0" r="9525" b="0"/>
            <wp:docPr id="3" name="Image 3" descr="C:\Users\Gregoire\AppData\Local\Microsoft\Windows\INetCache\Content.Word\P100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Gregoire\AppData\Local\Microsoft\Windows\INetCache\Content.Word\P1000015.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b="16377"/>
                    <a:stretch/>
                  </pic:blipFill>
                  <pic:spPr bwMode="auto">
                    <a:xfrm>
                      <a:off x="0" y="0"/>
                      <a:ext cx="5760720" cy="6417728"/>
                    </a:xfrm>
                    <a:prstGeom prst="rect">
                      <a:avLst/>
                    </a:prstGeom>
                    <a:noFill/>
                    <a:ln>
                      <a:noFill/>
                    </a:ln>
                    <a:extLst>
                      <a:ext uri="{53640926-AAD7-44D8-BBD7-CCE9431645EC}">
                        <a14:shadowObscured xmlns:a14="http://schemas.microsoft.com/office/drawing/2010/main"/>
                      </a:ext>
                    </a:extLst>
                  </pic:spPr>
                </pic:pic>
              </a:graphicData>
            </a:graphic>
          </wp:inline>
        </w:drawing>
      </w:r>
    </w:p>
    <w:p w:rsidR="00530231" w:rsidRDefault="00530231">
      <w:r>
        <w:br w:type="page"/>
      </w:r>
    </w:p>
    <w:p w:rsidR="00530231" w:rsidRPr="00530231" w:rsidRDefault="007B6791">
      <w:pPr>
        <w:rPr>
          <w:b/>
          <w:sz w:val="28"/>
        </w:rPr>
      </w:pPr>
      <w:r>
        <w:rPr>
          <w:b/>
          <w:sz w:val="28"/>
        </w:rPr>
        <w:lastRenderedPageBreak/>
        <w:t xml:space="preserve">2/ </w:t>
      </w:r>
      <w:r w:rsidR="00AC5F3C" w:rsidRPr="00530231">
        <w:rPr>
          <w:b/>
          <w:sz w:val="28"/>
        </w:rPr>
        <w:t>Câblage</w:t>
      </w:r>
      <w:r w:rsidR="00530231" w:rsidRPr="00530231">
        <w:rPr>
          <w:b/>
          <w:sz w:val="28"/>
        </w:rPr>
        <w:t xml:space="preserve"> du </w:t>
      </w:r>
      <w:r w:rsidR="00AC5F3C" w:rsidRPr="00530231">
        <w:rPr>
          <w:b/>
          <w:sz w:val="28"/>
        </w:rPr>
        <w:t>contrôleur</w:t>
      </w:r>
      <w:r w:rsidR="00530231" w:rsidRPr="00530231">
        <w:rPr>
          <w:b/>
          <w:sz w:val="28"/>
        </w:rPr>
        <w:t xml:space="preserve"> 35A + périphériques :</w:t>
      </w:r>
    </w:p>
    <w:p w:rsidR="00530231" w:rsidRDefault="00530231">
      <w:r>
        <w:t>Le contrôleur fait tourner le moteur dans le mauvais sens de base. Il est nécessaire de court-circuiter les fils qui entrent dans le connecteur rouge pour inverser le s</w:t>
      </w:r>
      <w:bookmarkStart w:id="0" w:name="_GoBack"/>
      <w:bookmarkEnd w:id="0"/>
      <w:r>
        <w:t>ens du moteur, comme sur la photo ci-dessous.</w:t>
      </w:r>
      <w:r w:rsidR="009E261B">
        <w:br/>
      </w:r>
      <w:r w:rsidR="009E261B" w:rsidRPr="00744C6F">
        <w:rPr>
          <w:i/>
        </w:rPr>
        <w:t>Sur le contrôleur 25A, il faut connecter les 2 cosses rouges à 2 brins.</w:t>
      </w:r>
    </w:p>
    <w:p w:rsidR="00530231" w:rsidRDefault="009E261B">
      <w:r>
        <w:rPr>
          <w:noProof/>
          <w:lang w:eastAsia="fr-FR"/>
        </w:rPr>
        <mc:AlternateContent>
          <mc:Choice Requires="wps">
            <w:drawing>
              <wp:anchor distT="0" distB="0" distL="114300" distR="114300" simplePos="0" relativeHeight="251659264" behindDoc="0" locked="0" layoutInCell="1" allowOverlap="1" wp14:anchorId="033FFF4A" wp14:editId="49316D49">
                <wp:simplePos x="0" y="0"/>
                <wp:positionH relativeFrom="column">
                  <wp:posOffset>2281555</wp:posOffset>
                </wp:positionH>
                <wp:positionV relativeFrom="paragraph">
                  <wp:posOffset>1245870</wp:posOffset>
                </wp:positionV>
                <wp:extent cx="1676400" cy="1419225"/>
                <wp:effectExtent l="19050" t="19050" r="38100" b="47625"/>
                <wp:wrapNone/>
                <wp:docPr id="6" name="Ellipse 6"/>
                <wp:cNvGraphicFramePr/>
                <a:graphic xmlns:a="http://schemas.openxmlformats.org/drawingml/2006/main">
                  <a:graphicData uri="http://schemas.microsoft.com/office/word/2010/wordprocessingShape">
                    <wps:wsp>
                      <wps:cNvSpPr/>
                      <wps:spPr>
                        <a:xfrm>
                          <a:off x="0" y="0"/>
                          <a:ext cx="1676400" cy="1419225"/>
                        </a:xfrm>
                        <a:prstGeom prst="ellipse">
                          <a:avLst/>
                        </a:prstGeom>
                        <a:noFill/>
                        <a:ln w="5715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6" o:spid="_x0000_s1026" style="position:absolute;margin-left:179.65pt;margin-top:98.1pt;width:132pt;height:11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" filled="f" strokecolor="#c0504d [3205]" strokeweight="4.5pt"/>
            </w:pict>
          </mc:Fallback>
        </mc:AlternateContent>
      </w:r>
      <w:r w:rsidR="00530231">
        <w:rPr>
          <w:noProof/>
          <w:lang w:eastAsia="fr-FR"/>
        </w:rPr>
        <w:drawing>
          <wp:inline distT="0" distB="0" distL="0" distR="0">
            <wp:extent cx="5762624" cy="3143250"/>
            <wp:effectExtent l="0" t="0" r="0" b="0"/>
            <wp:docPr id="4" name="Image 4" descr="C:\Users\Gregoire\AppData\Local\Microsoft\Windows\INetCache\Content.Word\P100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Gregoire\AppData\Local\Microsoft\Windows\INetCache\Content.Word\P1000017.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b="27152"/>
                    <a:stretch/>
                  </pic:blipFill>
                  <pic:spPr bwMode="auto">
                    <a:xfrm>
                      <a:off x="0" y="0"/>
                      <a:ext cx="5760720" cy="3142211"/>
                    </a:xfrm>
                    <a:prstGeom prst="rect">
                      <a:avLst/>
                    </a:prstGeom>
                    <a:noFill/>
                    <a:ln>
                      <a:noFill/>
                    </a:ln>
                    <a:extLst>
                      <a:ext uri="{53640926-AAD7-44D8-BBD7-CCE9431645EC}">
                        <a14:shadowObscured xmlns:a14="http://schemas.microsoft.com/office/drawing/2010/main"/>
                      </a:ext>
                    </a:extLst>
                  </pic:spPr>
                </pic:pic>
              </a:graphicData>
            </a:graphic>
          </wp:inline>
        </w:drawing>
      </w:r>
    </w:p>
    <w:p w:rsidR="00530231" w:rsidRDefault="00530231">
      <w:pPr>
        <w:rPr>
          <w:noProof/>
          <w:lang w:eastAsia="fr-FR"/>
        </w:rPr>
      </w:pPr>
      <w:r>
        <w:rPr>
          <w:noProof/>
          <w:lang w:eastAsia="fr-FR"/>
        </w:rPr>
        <w:t>Les périphériques à connecter au  contrôleurs sont l’accélérateur et le régulateur. Pour une utilisation couché de la chtitbine, il est nécessaire de rallonger les fils de ces organes pour pouvoir y avoir accès depuis les couchettes.</w:t>
      </w:r>
    </w:p>
    <w:p w:rsidR="00530231" w:rsidRDefault="00530231">
      <w:r>
        <w:rPr>
          <w:noProof/>
          <w:lang w:eastAsia="fr-FR"/>
        </w:rPr>
        <mc:AlternateContent>
          <mc:Choice Requires="wps">
            <w:drawing>
              <wp:anchor distT="0" distB="0" distL="114300" distR="114300" simplePos="0" relativeHeight="251666432" behindDoc="0" locked="0" layoutInCell="1" allowOverlap="1" wp14:anchorId="52925978" wp14:editId="537F3F30">
                <wp:simplePos x="0" y="0"/>
                <wp:positionH relativeFrom="column">
                  <wp:posOffset>4204970</wp:posOffset>
                </wp:positionH>
                <wp:positionV relativeFrom="paragraph">
                  <wp:posOffset>1493520</wp:posOffset>
                </wp:positionV>
                <wp:extent cx="1019175" cy="257175"/>
                <wp:effectExtent l="0" t="0" r="28575" b="28575"/>
                <wp:wrapNone/>
                <wp:docPr id="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257175"/>
                        </a:xfrm>
                        <a:prstGeom prst="rect">
                          <a:avLst/>
                        </a:prstGeom>
                        <a:solidFill>
                          <a:srgbClr val="FFFFFF"/>
                        </a:solidFill>
                        <a:ln w="9525">
                          <a:solidFill>
                            <a:srgbClr val="000000"/>
                          </a:solidFill>
                          <a:miter lim="800000"/>
                          <a:headEnd/>
                          <a:tailEnd/>
                        </a:ln>
                      </wps:spPr>
                      <wps:txbx>
                        <w:txbxContent>
                          <w:p w:rsidR="00530231" w:rsidRDefault="00530231" w:rsidP="00530231">
                            <w:r>
                              <w:t>Régulateur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margin-left:331.1pt;margin-top:117.6pt;width:80.25pt;height:20.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">
                <v:textbox>
                  <w:txbxContent>
                    <w:p w:rsidR="00530231" w:rsidRDefault="00530231" w:rsidP="00530231">
                      <w:r>
                        <w:t>Régulateur</w:t>
                      </w:r>
                    </w:p>
                  </w:txbxContent>
                </v:textbox>
              </v:shape>
            </w:pict>
          </mc:Fallback>
        </mc:AlternateContent>
      </w:r>
      <w:r>
        <w:rPr>
          <w:noProof/>
          <w:lang w:eastAsia="fr-FR"/>
        </w:rPr>
        <mc:AlternateContent>
          <mc:Choice Requires="wps">
            <w:drawing>
              <wp:anchor distT="0" distB="0" distL="114300" distR="114300" simplePos="0" relativeHeight="251664384" behindDoc="0" locked="0" layoutInCell="1" allowOverlap="1" wp14:anchorId="3949C9D1" wp14:editId="5ED037F5">
                <wp:simplePos x="0" y="0"/>
                <wp:positionH relativeFrom="column">
                  <wp:posOffset>4205604</wp:posOffset>
                </wp:positionH>
                <wp:positionV relativeFrom="paragraph">
                  <wp:posOffset>464820</wp:posOffset>
                </wp:positionV>
                <wp:extent cx="1019175" cy="257175"/>
                <wp:effectExtent l="0" t="0" r="28575" b="2857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257175"/>
                        </a:xfrm>
                        <a:prstGeom prst="rect">
                          <a:avLst/>
                        </a:prstGeom>
                        <a:solidFill>
                          <a:srgbClr val="FFFFFF"/>
                        </a:solidFill>
                        <a:ln w="9525">
                          <a:solidFill>
                            <a:srgbClr val="000000"/>
                          </a:solidFill>
                          <a:miter lim="800000"/>
                          <a:headEnd/>
                          <a:tailEnd/>
                        </a:ln>
                      </wps:spPr>
                      <wps:txbx>
                        <w:txbxContent>
                          <w:p w:rsidR="00530231" w:rsidRDefault="00530231">
                            <w:r>
                              <w:t>Accélérateur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331.15pt;margin-top:36.6pt;width:80.25pt;height:20.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">
                <v:textbox>
                  <w:txbxContent>
                    <w:p w:rsidR="00530231" w:rsidRDefault="00530231">
                      <w:r>
                        <w:t>Accélérateur</w:t>
                      </w:r>
                    </w:p>
                  </w:txbxContent>
                </v:textbox>
              </v:shape>
            </w:pict>
          </mc:Fallback>
        </mc:AlternateContent>
      </w:r>
      <w:r>
        <w:rPr>
          <w:noProof/>
          <w:lang w:eastAsia="fr-FR"/>
        </w:rPr>
        <mc:AlternateContent>
          <mc:Choice Requires="wps">
            <w:drawing>
              <wp:anchor distT="0" distB="0" distL="114300" distR="114300" simplePos="0" relativeHeight="251660288" behindDoc="0" locked="0" layoutInCell="1" allowOverlap="1" wp14:anchorId="74FF9475" wp14:editId="0BEF4046">
                <wp:simplePos x="0" y="0"/>
                <wp:positionH relativeFrom="column">
                  <wp:posOffset>2805430</wp:posOffset>
                </wp:positionH>
                <wp:positionV relativeFrom="paragraph">
                  <wp:posOffset>677545</wp:posOffset>
                </wp:positionV>
                <wp:extent cx="1400175" cy="295275"/>
                <wp:effectExtent l="57150" t="38100" r="47625" b="142875"/>
                <wp:wrapNone/>
                <wp:docPr id="7" name="Connecteur droit avec flèche 7"/>
                <wp:cNvGraphicFramePr/>
                <a:graphic xmlns:a="http://schemas.openxmlformats.org/drawingml/2006/main">
                  <a:graphicData uri="http://schemas.microsoft.com/office/word/2010/wordprocessingShape">
                    <wps:wsp>
                      <wps:cNvCnPr/>
                      <wps:spPr>
                        <a:xfrm flipH="1">
                          <a:off x="0" y="0"/>
                          <a:ext cx="1400175" cy="295275"/>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7" o:spid="_x0000_s1026" type="#_x0000_t32" style="position:absolute;margin-left:220.9pt;margin-top:53.35pt;width:110.25pt;height:23.2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" strokecolor="#c0504d [3205]" strokeweight="3pt">
                <v:stroke endarrow="open"/>
                <v:shadow on="t" color="black" opacity="22937f" origin=",.5" offset="0,.63889mm"/>
              </v:shape>
            </w:pict>
          </mc:Fallback>
        </mc:AlternateContent>
      </w:r>
      <w:r>
        <w:rPr>
          <w:noProof/>
          <w:lang w:eastAsia="fr-FR"/>
        </w:rPr>
        <mc:AlternateContent>
          <mc:Choice Requires="wps">
            <w:drawing>
              <wp:anchor distT="0" distB="0" distL="114300" distR="114300" simplePos="0" relativeHeight="251662336" behindDoc="0" locked="0" layoutInCell="1" allowOverlap="1" wp14:anchorId="748162F7" wp14:editId="22BE9E03">
                <wp:simplePos x="0" y="0"/>
                <wp:positionH relativeFrom="column">
                  <wp:posOffset>1738630</wp:posOffset>
                </wp:positionH>
                <wp:positionV relativeFrom="paragraph">
                  <wp:posOffset>1610995</wp:posOffset>
                </wp:positionV>
                <wp:extent cx="2543175" cy="409575"/>
                <wp:effectExtent l="57150" t="38100" r="47625" b="142875"/>
                <wp:wrapNone/>
                <wp:docPr id="8" name="Connecteur droit avec flèche 8"/>
                <wp:cNvGraphicFramePr/>
                <a:graphic xmlns:a="http://schemas.openxmlformats.org/drawingml/2006/main">
                  <a:graphicData uri="http://schemas.microsoft.com/office/word/2010/wordprocessingShape">
                    <wps:wsp>
                      <wps:cNvCnPr/>
                      <wps:spPr>
                        <a:xfrm flipH="1">
                          <a:off x="0" y="0"/>
                          <a:ext cx="2543175" cy="409575"/>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8" o:spid="_x0000_s1026" type="#_x0000_t32" style="position:absolute;margin-left:136.9pt;margin-top:126.85pt;width:200.25pt;height:32.2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" strokecolor="#c0504d [3205]" strokeweight="3pt">
                <v:stroke endarrow="open"/>
                <v:shadow on="t" color="black" opacity="22937f" origin=",.5" offset="0,.63889mm"/>
              </v:shape>
            </w:pict>
          </mc:Fallback>
        </mc:AlternateContent>
      </w:r>
      <w:r>
        <w:rPr>
          <w:noProof/>
          <w:lang w:eastAsia="fr-FR"/>
        </w:rPr>
        <w:drawing>
          <wp:inline distT="0" distB="0" distL="0" distR="0" wp14:anchorId="05C08B5F" wp14:editId="46AF6A6B">
            <wp:extent cx="3619500" cy="3008416"/>
            <wp:effectExtent l="0" t="0" r="0" b="1905"/>
            <wp:docPr id="5" name="Image 5" descr="C:\Users\Gregoire\AppData\Local\Microsoft\Windows\INetCache\Content.Word\P100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Gregoire\AppData\Local\Microsoft\Windows\INetCache\Content.Word\P1000026.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2607" t="14960" r="14664" b="15407"/>
                    <a:stretch/>
                  </pic:blipFill>
                  <pic:spPr bwMode="auto">
                    <a:xfrm>
                      <a:off x="0" y="0"/>
                      <a:ext cx="3622351" cy="3010786"/>
                    </a:xfrm>
                    <a:prstGeom prst="rect">
                      <a:avLst/>
                    </a:prstGeom>
                    <a:noFill/>
                    <a:ln>
                      <a:noFill/>
                    </a:ln>
                    <a:extLst>
                      <a:ext uri="{53640926-AAD7-44D8-BBD7-CCE9431645EC}">
                        <a14:shadowObscured xmlns:a14="http://schemas.microsoft.com/office/drawing/2010/main"/>
                      </a:ext>
                    </a:extLst>
                  </pic:spPr>
                </pic:pic>
              </a:graphicData>
            </a:graphic>
          </wp:inline>
        </w:drawing>
      </w:r>
    </w:p>
    <w:p w:rsidR="00530231" w:rsidRDefault="00530231">
      <w:r>
        <w:t>Un support peut être alors fabriqué pour intégrer les deux organes sur un tube rond, facilement manipulable et fixable. (</w:t>
      </w:r>
      <w:proofErr w:type="gramStart"/>
      <w:r>
        <w:t>remarque</w:t>
      </w:r>
      <w:proofErr w:type="gramEnd"/>
      <w:r>
        <w:t xml:space="preserve"> : le bouton rouge à droite était un inverseur de sens du moteur : </w:t>
      </w:r>
      <w:r>
        <w:lastRenderedPageBreak/>
        <w:t>périphérique qui a été enlevé puisque la marche arrière est disponible sur la boîte de vitesse, et que la conception depuis la V4.0, avec une cassette de vélo sur le moteur, ne permet plus de changer le sens de rotation du moteur).</w:t>
      </w:r>
    </w:p>
    <w:p w:rsidR="00530231" w:rsidRDefault="009E261B">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340.5pt">
            <v:imagedata r:id="rId9" o:title="DSCF4018"/>
          </v:shape>
        </w:pict>
      </w:r>
    </w:p>
    <w:p w:rsidR="00530231" w:rsidRDefault="00530231">
      <w:r>
        <w:br w:type="page"/>
      </w:r>
    </w:p>
    <w:p w:rsidR="00530231" w:rsidRDefault="007B6791">
      <w:r>
        <w:rPr>
          <w:b/>
          <w:sz w:val="28"/>
        </w:rPr>
        <w:lastRenderedPageBreak/>
        <w:t xml:space="preserve">3/ </w:t>
      </w:r>
      <w:r w:rsidR="00530231" w:rsidRPr="00530231">
        <w:rPr>
          <w:b/>
          <w:sz w:val="28"/>
        </w:rPr>
        <w:t>Montage des rotules sur les barres de direction </w:t>
      </w:r>
      <w:r w:rsidR="00530231">
        <w:t>:</w:t>
      </w:r>
      <w:r w:rsidR="009E261B">
        <w:pict>
          <v:shape id="_x0000_i1026" type="#_x0000_t75" style="width:453.75pt;height:253.5pt">
            <v:imagedata r:id="rId10" o:title="P1000021" cropbottom="16637f"/>
          </v:shape>
        </w:pict>
      </w:r>
    </w:p>
    <w:p w:rsidR="00530231" w:rsidRPr="00530231" w:rsidRDefault="007B6791">
      <w:pPr>
        <w:rPr>
          <w:b/>
          <w:sz w:val="28"/>
        </w:rPr>
      </w:pPr>
      <w:r>
        <w:rPr>
          <w:b/>
          <w:sz w:val="28"/>
        </w:rPr>
        <w:t xml:space="preserve">4/ </w:t>
      </w:r>
      <w:r w:rsidR="00530231" w:rsidRPr="00530231">
        <w:rPr>
          <w:b/>
          <w:sz w:val="28"/>
        </w:rPr>
        <w:t>Montage du parallélogramme : position des rondelles</w:t>
      </w:r>
    </w:p>
    <w:p w:rsidR="00716DB3" w:rsidRDefault="009E261B">
      <w:r>
        <w:pict>
          <v:shape id="_x0000_i1027" type="#_x0000_t75" style="width:453.75pt;height:339.75pt">
            <v:imagedata r:id="rId11" o:title="P1000022"/>
          </v:shape>
        </w:pict>
      </w:r>
    </w:p>
    <w:p w:rsidR="00716DB3" w:rsidRDefault="00716DB3">
      <w:r>
        <w:br w:type="page"/>
      </w:r>
    </w:p>
    <w:p w:rsidR="00CE0EA8" w:rsidRPr="00716DB3" w:rsidRDefault="00716DB3">
      <w:pPr>
        <w:rPr>
          <w:b/>
          <w:sz w:val="28"/>
        </w:rPr>
      </w:pPr>
      <w:r w:rsidRPr="00716DB3">
        <w:rPr>
          <w:b/>
          <w:sz w:val="28"/>
        </w:rPr>
        <w:lastRenderedPageBreak/>
        <w:t>5/ Armoire électrique :</w:t>
      </w:r>
    </w:p>
    <w:p w:rsidR="00716DB3" w:rsidRPr="00716DB3" w:rsidRDefault="00716DB3">
      <w:pPr>
        <w:rPr>
          <w:b/>
        </w:rPr>
      </w:pPr>
      <w:r w:rsidRPr="00716DB3">
        <w:rPr>
          <w:b/>
        </w:rPr>
        <w:t xml:space="preserve">Vue arrière : </w:t>
      </w:r>
    </w:p>
    <w:p w:rsidR="00716DB3" w:rsidRDefault="00716DB3" w:rsidP="00716DB3">
      <w:pPr>
        <w:pStyle w:val="Paragraphedeliste"/>
        <w:numPr>
          <w:ilvl w:val="0"/>
          <w:numId w:val="1"/>
        </w:numPr>
      </w:pPr>
      <w:r>
        <w:t>Sur la face de gauche : un convertisseur 48V DC -&gt; 12V DC pour les périphérique tels qu’autoradio, ventilateur, glacière,… Important car il n’est pas recommandé de prendre les 12V que sur une des 4 batteries : solution qui serait plus simple mais nuit à la durée de vie des batteries.</w:t>
      </w:r>
    </w:p>
    <w:p w:rsidR="00716DB3" w:rsidRDefault="00716DB3" w:rsidP="00716DB3">
      <w:pPr>
        <w:pStyle w:val="Paragraphedeliste"/>
        <w:numPr>
          <w:ilvl w:val="0"/>
          <w:numId w:val="1"/>
        </w:numPr>
      </w:pPr>
      <w:r>
        <w:t xml:space="preserve">Sur la face du fond, de bas en haut : </w:t>
      </w:r>
      <w:proofErr w:type="spellStart"/>
      <w:r>
        <w:t>controleur</w:t>
      </w:r>
      <w:proofErr w:type="spellEnd"/>
      <w:r>
        <w:t xml:space="preserve"> pour la charge par panneaux solaires, enceintes, interrupteurs 12V DC (pour différents </w:t>
      </w:r>
      <w:proofErr w:type="spellStart"/>
      <w:r>
        <w:t>pérophériques</w:t>
      </w:r>
      <w:proofErr w:type="spellEnd"/>
      <w:r>
        <w:t>), autoradio.</w:t>
      </w:r>
    </w:p>
    <w:p w:rsidR="00716DB3" w:rsidRDefault="00716DB3" w:rsidP="00716DB3">
      <w:pPr>
        <w:pStyle w:val="Paragraphedeliste"/>
        <w:numPr>
          <w:ilvl w:val="0"/>
          <w:numId w:val="1"/>
        </w:numPr>
      </w:pPr>
      <w:r>
        <w:t>A droite : contrôleur du moteur.</w:t>
      </w:r>
    </w:p>
    <w:p w:rsidR="00716DB3" w:rsidRDefault="009E261B">
      <w:r>
        <w:pict>
          <v:shape id="_x0000_i1028" type="#_x0000_t75" style="width:453pt;height:340.5pt">
            <v:imagedata r:id="rId12" o:title="DSCF4003"/>
          </v:shape>
        </w:pict>
      </w:r>
    </w:p>
    <w:p w:rsidR="00716DB3" w:rsidRPr="00716DB3" w:rsidRDefault="00716DB3">
      <w:pPr>
        <w:rPr>
          <w:b/>
        </w:rPr>
      </w:pPr>
      <w:r w:rsidRPr="00716DB3">
        <w:rPr>
          <w:b/>
        </w:rPr>
        <w:t>Vue avant :</w:t>
      </w:r>
    </w:p>
    <w:p w:rsidR="00716DB3" w:rsidRDefault="00716DB3" w:rsidP="00716DB3">
      <w:pPr>
        <w:pStyle w:val="Paragraphedeliste"/>
        <w:numPr>
          <w:ilvl w:val="0"/>
          <w:numId w:val="1"/>
        </w:numPr>
      </w:pPr>
      <w:r>
        <w:t>Autoradio et enceintes</w:t>
      </w:r>
    </w:p>
    <w:p w:rsidR="00716DB3" w:rsidRDefault="00716DB3" w:rsidP="00716DB3">
      <w:pPr>
        <w:pStyle w:val="Paragraphedeliste"/>
        <w:numPr>
          <w:ilvl w:val="0"/>
          <w:numId w:val="1"/>
        </w:numPr>
      </w:pPr>
      <w:r>
        <w:t>Les fils rouge et noir qui partent du trou en bas à gauche sont les câbles de rallonges pour les accélérateurs/régulateurs.</w:t>
      </w:r>
    </w:p>
    <w:p w:rsidR="008514EE" w:rsidRDefault="008514EE" w:rsidP="00716DB3">
      <w:pPr>
        <w:pStyle w:val="Paragraphedeliste"/>
        <w:numPr>
          <w:ilvl w:val="0"/>
          <w:numId w:val="1"/>
        </w:numPr>
      </w:pPr>
      <w:r>
        <w:t>A gauche : sélecteur de boîte de vitesse.</w:t>
      </w:r>
    </w:p>
    <w:p w:rsidR="00716DB3" w:rsidRDefault="009E261B">
      <w:r>
        <w:lastRenderedPageBreak/>
        <w:pict>
          <v:shape id="_x0000_i1029" type="#_x0000_t75" style="width:453pt;height:340.5pt">
            <v:imagedata r:id="rId13" o:title="DSCF4004"/>
          </v:shape>
        </w:pict>
      </w:r>
    </w:p>
    <w:sectPr w:rsidR="00716DB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6644AF4"/>
    <w:multiLevelType w:val="hybridMultilevel"/>
    <w:tmpl w:val="17903856"/>
    <w:lvl w:ilvl="0" w:tplc="315CEEEA">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0231"/>
    <w:rsid w:val="00530231"/>
    <w:rsid w:val="00716DB3"/>
    <w:rsid w:val="00744C6F"/>
    <w:rsid w:val="007B6791"/>
    <w:rsid w:val="008514EE"/>
    <w:rsid w:val="009E261B"/>
    <w:rsid w:val="00AC5F3C"/>
    <w:rsid w:val="00CE0EA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53023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30231"/>
    <w:rPr>
      <w:rFonts w:ascii="Tahoma" w:hAnsi="Tahoma" w:cs="Tahoma"/>
      <w:sz w:val="16"/>
      <w:szCs w:val="16"/>
    </w:rPr>
  </w:style>
  <w:style w:type="paragraph" w:styleId="Paragraphedeliste">
    <w:name w:val="List Paragraph"/>
    <w:basedOn w:val="Normal"/>
    <w:uiPriority w:val="34"/>
    <w:qFormat/>
    <w:rsid w:val="00716DB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53023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30231"/>
    <w:rPr>
      <w:rFonts w:ascii="Tahoma" w:hAnsi="Tahoma" w:cs="Tahoma"/>
      <w:sz w:val="16"/>
      <w:szCs w:val="16"/>
    </w:rPr>
  </w:style>
  <w:style w:type="paragraph" w:styleId="Paragraphedeliste">
    <w:name w:val="List Paragraph"/>
    <w:basedOn w:val="Normal"/>
    <w:uiPriority w:val="34"/>
    <w:qFormat/>
    <w:rsid w:val="00716DB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6</Pages>
  <Words>321</Words>
  <Characters>1768</Characters>
  <Application>Microsoft Office Word</Application>
  <DocSecurity>0</DocSecurity>
  <Lines>14</Lines>
  <Paragraphs>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Quentin</dc:creator>
  <cp:lastModifiedBy>Quentin</cp:lastModifiedBy>
  <cp:revision>6</cp:revision>
  <dcterms:created xsi:type="dcterms:W3CDTF">2019-03-20T08:42:00Z</dcterms:created>
  <dcterms:modified xsi:type="dcterms:W3CDTF">2019-04-03T15:20:00Z</dcterms:modified>
</cp:coreProperties>
</file>